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附件3：</w:t>
      </w:r>
    </w:p>
    <w:p>
      <w:pPr>
        <w:spacing w:line="500" w:lineRule="exact"/>
        <w:jc w:val="center"/>
        <w:rPr>
          <w:rFonts w:hint="eastAsia" w:ascii="黑体" w:hAnsi="黑体" w:eastAsia="黑体" w:cs="仿宋"/>
          <w:b w:val="0"/>
          <w:bCs/>
          <w:sz w:val="32"/>
          <w:szCs w:val="32"/>
        </w:rPr>
      </w:pPr>
      <w:r>
        <w:rPr>
          <w:rFonts w:hint="eastAsia" w:ascii="黑体" w:hAnsi="黑体" w:eastAsia="黑体" w:cs="仿宋"/>
          <w:b w:val="0"/>
          <w:bCs/>
          <w:sz w:val="32"/>
          <w:szCs w:val="32"/>
        </w:rPr>
        <w:t>各项目测试方法，记录要求及注意事项</w:t>
      </w:r>
    </w:p>
    <w:p>
      <w:pPr>
        <w:spacing w:line="500" w:lineRule="exact"/>
        <w:jc w:val="center"/>
        <w:rPr>
          <w:rFonts w:hint="eastAsia" w:ascii="黑体" w:hAnsi="黑体" w:eastAsia="黑体" w:cs="仿宋"/>
          <w:b w:val="0"/>
          <w:bCs/>
          <w:sz w:val="32"/>
          <w:szCs w:val="32"/>
        </w:rPr>
      </w:pPr>
    </w:p>
    <w:p>
      <w:pPr>
        <w:pStyle w:val="11"/>
        <w:keepNext w:val="0"/>
        <w:keepLines w:val="0"/>
        <w:pageBreakBefore w:val="0"/>
        <w:widowControl w:val="0"/>
        <w:kinsoku/>
        <w:wordWrap/>
        <w:overflowPunct/>
        <w:topLinePunct w:val="0"/>
        <w:autoSpaceDE/>
        <w:autoSpaceDN/>
        <w:bidi w:val="0"/>
        <w:adjustRightInd/>
        <w:snapToGrid/>
        <w:spacing w:line="480" w:lineRule="exact"/>
        <w:ind w:left="567" w:firstLine="0" w:firstLineChars="0"/>
        <w:textAlignment w:val="auto"/>
        <w:rPr>
          <w:rFonts w:ascii="黑体" w:hAnsi="黑体" w:eastAsia="黑体"/>
          <w:sz w:val="28"/>
          <w:szCs w:val="28"/>
        </w:rPr>
      </w:pPr>
      <w:r>
        <w:rPr>
          <w:rFonts w:hint="eastAsia" w:ascii="黑体" w:hAnsi="黑体" w:eastAsia="黑体"/>
          <w:sz w:val="28"/>
          <w:szCs w:val="28"/>
          <w:lang w:val="en-US" w:eastAsia="zh-CN"/>
        </w:rPr>
        <w:t>一、</w:t>
      </w:r>
      <w:r>
        <w:rPr>
          <w:rFonts w:hint="eastAsia" w:ascii="黑体" w:hAnsi="黑体" w:eastAsia="黑体"/>
          <w:sz w:val="28"/>
          <w:szCs w:val="28"/>
        </w:rPr>
        <w:t>坐位体前屈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坐位体前屈是指人体在相对静止状态下，躯干、髋、膝等关节可能达到的最大活动幅度，是有效地反映学生关节灵活性以及韧带和肌肉的伸展性与弹性的常用指标。其成绩与学生参加体育锻炼程度有关。该指标的测试适用于小学至大学的各个年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hint="eastAsia" w:ascii="仿宋" w:hAnsi="仿宋" w:eastAsia="仿宋"/>
          <w:sz w:val="28"/>
          <w:szCs w:val="28"/>
        </w:rPr>
        <w:t>测试方法：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受试者面向仪器，坐在软垫上，两腿向前伸直；两足跟并拢，</w:t>
      </w:r>
      <w:r>
        <w:rPr>
          <w:rFonts w:ascii="仿宋" w:hAnsi="仿宋" w:eastAsia="仿宋"/>
          <w:sz w:val="28"/>
          <w:szCs w:val="28"/>
        </w:rPr>
        <w:t>在测试仪的档板上，脚尖自然分开约10~15厘</w:t>
      </w:r>
      <w:r>
        <w:rPr>
          <w:rFonts w:hint="eastAsia" w:ascii="仿宋" w:hAnsi="仿宋" w:eastAsia="仿宋"/>
          <w:sz w:val="28"/>
          <w:szCs w:val="28"/>
        </w:rPr>
        <w:t>米。测试</w:t>
      </w:r>
      <w:r>
        <w:rPr>
          <w:rFonts w:ascii="仿宋" w:hAnsi="仿宋" w:eastAsia="仿宋"/>
          <w:sz w:val="28"/>
          <w:szCs w:val="28"/>
        </w:rPr>
        <w:t>时，受试者双手并拢，掌心向下平伸，膝关节伸直，身体前</w:t>
      </w:r>
      <w:r>
        <w:rPr>
          <w:rFonts w:hint="eastAsia" w:ascii="仿宋" w:hAnsi="仿宋" w:eastAsia="仿宋"/>
          <w:sz w:val="28"/>
          <w:szCs w:val="28"/>
        </w:rPr>
        <w:t>屈</w:t>
      </w:r>
      <w:r>
        <w:rPr>
          <w:rFonts w:ascii="仿宋" w:hAnsi="仿宋" w:eastAsia="仿宋"/>
          <w:sz w:val="28"/>
          <w:szCs w:val="28"/>
        </w:rPr>
        <w:t>，用双手中指指尖匀速推动游标平滑前行，直到不能推动为止</w:t>
      </w:r>
      <w:r>
        <w:rPr>
          <w:rFonts w:hint="eastAsia" w:ascii="仿宋" w:hAnsi="仿宋" w:eastAsia="仿宋"/>
          <w:sz w:val="28"/>
          <w:szCs w:val="28"/>
        </w:rPr>
        <w:t>。</w:t>
      </w:r>
      <w:r>
        <w:rPr>
          <w:rFonts w:ascii="仿宋" w:hAnsi="仿宋" w:eastAsia="仿宋"/>
          <w:sz w:val="28"/>
          <w:szCs w:val="28"/>
        </w:rPr>
        <w:t>测试2次，检测人员记录最大值。记录时，游标超过“0”点，记录为正值；游标未超过“0”点，记录为负值。</w:t>
      </w:r>
      <w:r>
        <w:rPr>
          <w:rFonts w:hint="eastAsia" w:ascii="仿宋" w:hAnsi="仿宋" w:eastAsia="仿宋"/>
          <w:sz w:val="28"/>
          <w:szCs w:val="28"/>
        </w:rPr>
        <w:t>记录成绩必要时补0</w:t>
      </w:r>
      <w:r>
        <w:rPr>
          <w:rFonts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以厘米为单位，精确到小数点后1位，填入方格。方格的第一位只能填正、负号，如测试值为正值，在第一格内填“＋”；如为负值，在第一格内填“－”。</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测试前，受试者需做充分的准备活动。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每次测试前，测试人员都要将游标推到导轨近端位置。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测试人员要正确记录受试者测试数值前的“＋”、“－”号。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测试者要匀</w:t>
      </w:r>
      <w:r>
        <w:rPr>
          <w:rFonts w:ascii="仿宋" w:hAnsi="仿宋" w:eastAsia="仿宋"/>
          <w:sz w:val="28"/>
          <w:szCs w:val="28"/>
        </w:rPr>
        <w:t>速推动游标平滑前行</w:t>
      </w:r>
      <w:r>
        <w:rPr>
          <w:rFonts w:hint="eastAsia" w:ascii="仿宋" w:hAnsi="仿宋" w:eastAsia="仿宋"/>
          <w:sz w:val="28"/>
          <w:szCs w:val="28"/>
        </w:rPr>
        <w:t>，不得突然发力。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二、</w:t>
      </w:r>
      <w:r>
        <w:rPr>
          <w:rFonts w:hint="eastAsia" w:ascii="黑体" w:hAnsi="黑体" w:eastAsia="黑体"/>
          <w:sz w:val="28"/>
          <w:szCs w:val="28"/>
        </w:rPr>
        <w:t>一</w:t>
      </w:r>
      <w:r>
        <w:rPr>
          <w:rFonts w:ascii="黑体" w:hAnsi="黑体" w:eastAsia="黑体"/>
          <w:sz w:val="28"/>
          <w:szCs w:val="28"/>
        </w:rPr>
        <w:t>分钟仰卧起坐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rPr>
        <w:t>一</w:t>
      </w:r>
      <w:r>
        <w:rPr>
          <w:rFonts w:ascii="仿宋" w:hAnsi="仿宋" w:eastAsia="仿宋"/>
          <w:sz w:val="28"/>
          <w:szCs w:val="28"/>
        </w:rPr>
        <w:t>分钟仰卧起坐是反映学生腰腹部肌肉耐力水平的常用指标，其成绩与学生参加体育锻炼程度有关。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受试者仰卧于软垫上，两腿稍分开，屈膝呈90°,两手手指交叉贴于脑后。同伴按压其踝关节，</w:t>
      </w:r>
      <w:r>
        <w:rPr>
          <w:rFonts w:hint="eastAsia" w:ascii="仿宋" w:hAnsi="仿宋" w:eastAsia="仿宋"/>
          <w:sz w:val="28"/>
          <w:szCs w:val="28"/>
        </w:rPr>
        <w:t>监考教师</w:t>
      </w:r>
      <w:r>
        <w:rPr>
          <w:rFonts w:ascii="仿宋" w:hAnsi="仿宋" w:eastAsia="仿宋"/>
          <w:sz w:val="28"/>
          <w:szCs w:val="28"/>
        </w:rPr>
        <w:t>发出“开始”口令开表计时，</w:t>
      </w:r>
      <w:r>
        <w:rPr>
          <w:rFonts w:hint="eastAsia" w:ascii="仿宋" w:hAnsi="仿宋" w:eastAsia="仿宋"/>
          <w:sz w:val="28"/>
          <w:szCs w:val="28"/>
        </w:rPr>
        <w:t>此</w:t>
      </w:r>
      <w:r>
        <w:rPr>
          <w:rFonts w:ascii="仿宋" w:hAnsi="仿宋" w:eastAsia="仿宋"/>
          <w:sz w:val="28"/>
          <w:szCs w:val="28"/>
        </w:rPr>
        <w:t>时</w:t>
      </w:r>
      <w:r>
        <w:rPr>
          <w:rFonts w:hint="eastAsia" w:ascii="仿宋" w:hAnsi="仿宋" w:eastAsia="仿宋"/>
          <w:sz w:val="28"/>
          <w:szCs w:val="28"/>
        </w:rPr>
        <w:t>按压腿的同学开始</w:t>
      </w:r>
      <w:r>
        <w:rPr>
          <w:rFonts w:ascii="仿宋" w:hAnsi="仿宋" w:eastAsia="仿宋"/>
          <w:sz w:val="28"/>
          <w:szCs w:val="28"/>
        </w:rPr>
        <w:t>记录1分钟内受试者完成次数。受试者坐起时，两肘触及或超过双膝为完成一次</w:t>
      </w:r>
      <w:r>
        <w:rPr>
          <w:rFonts w:hint="eastAsia" w:ascii="仿宋" w:hAnsi="仿宋" w:eastAsia="仿宋"/>
          <w:sz w:val="28"/>
          <w:szCs w:val="28"/>
        </w:rPr>
        <w:t>。</w:t>
      </w:r>
      <w:r>
        <w:rPr>
          <w:rFonts w:ascii="仿宋" w:hAnsi="仿宋" w:eastAsia="仿宋"/>
          <w:sz w:val="28"/>
          <w:szCs w:val="28"/>
        </w:rPr>
        <w:t>仰卧时，两肩胛没有触垫、双手没有抱头，膝关节没有屈曲成90度、借用肘部撑垫或臀部起落的力量完成起坐时，该次不计数，立即纠正后，继续测试。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以1分钟内完成的次数为单位，精确到个位，填入方格内。若测试结果未达到2位数，注意方格前一位补0</w:t>
      </w:r>
      <w:r>
        <w:rPr>
          <w:rFonts w:hint="eastAsia" w:ascii="仿宋" w:hAnsi="仿宋" w:eastAsia="仿宋"/>
          <w:sz w:val="28"/>
          <w:szCs w:val="28"/>
        </w:rPr>
        <w:t>。</w:t>
      </w:r>
      <w:r>
        <w:rPr>
          <w:rFonts w:ascii="仿宋" w:hAnsi="仿宋" w:eastAsia="仿宋"/>
          <w:sz w:val="28"/>
          <w:szCs w:val="28"/>
        </w:rPr>
        <w:t>例如，某受检者仰卧起坐的测试结果为5次，正确的记录应为05。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1.一</w:t>
      </w:r>
      <w:r>
        <w:rPr>
          <w:rFonts w:ascii="仿宋" w:hAnsi="仿宋" w:eastAsia="仿宋"/>
          <w:sz w:val="28"/>
          <w:szCs w:val="28"/>
        </w:rPr>
        <w:t>分钟到时，受试者虽已坐起但肘关节未触及双膝者不计该次数。仰卧时，两肩胛没有触垫、双手没有抱头，膝关节没有屈曲成90度、借用肘部撑垫或臀部力量完成</w:t>
      </w:r>
      <w:r>
        <w:rPr>
          <w:rFonts w:hint="eastAsia" w:ascii="仿宋" w:hAnsi="仿宋" w:eastAsia="仿宋"/>
          <w:sz w:val="28"/>
          <w:szCs w:val="28"/>
        </w:rPr>
        <w:t>坐起</w:t>
      </w:r>
      <w:r>
        <w:rPr>
          <w:rFonts w:ascii="仿宋" w:hAnsi="仿宋" w:eastAsia="仿宋"/>
          <w:sz w:val="28"/>
          <w:szCs w:val="28"/>
        </w:rPr>
        <w:t>的，该次不计数。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测试过程中，检测人员应向受检者报数。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受检者双脚必须放于垫上。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三、</w:t>
      </w:r>
      <w:r>
        <w:rPr>
          <w:rFonts w:ascii="黑体" w:hAnsi="黑体" w:eastAsia="黑体"/>
          <w:sz w:val="28"/>
          <w:szCs w:val="28"/>
        </w:rPr>
        <w:t>引体向上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引体向上是反映学生上肢肌肉力量和耐力的常用指标，其成绩与体育锻炼程度有关。该指标的测试适用于初中至大学各个年级的男生。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受试者面向单杠，自然站立；然后跃起正手握杠，双手分与肩同宽，身体呈直臂悬垂姿势。待身体停止晃动后，两臂</w:t>
      </w:r>
      <w:r>
        <w:rPr>
          <w:rFonts w:hint="eastAsia" w:ascii="仿宋" w:hAnsi="仿宋" w:eastAsia="仿宋"/>
          <w:sz w:val="28"/>
          <w:szCs w:val="28"/>
        </w:rPr>
        <w:t>同</w:t>
      </w:r>
      <w:r>
        <w:rPr>
          <w:rFonts w:ascii="仿宋" w:hAnsi="仿宋" w:eastAsia="仿宋"/>
          <w:sz w:val="28"/>
          <w:szCs w:val="28"/>
        </w:rPr>
        <w:t>时用力，向上引体；引体时，身体不得有任何附加动作。当颌超过横杠上缘时，还原，呈直臂悬垂姿势</w:t>
      </w:r>
      <w:r>
        <w:rPr>
          <w:rFonts w:hint="eastAsia" w:ascii="仿宋" w:hAnsi="仿宋" w:eastAsia="仿宋"/>
          <w:sz w:val="28"/>
          <w:szCs w:val="28"/>
        </w:rPr>
        <w:t>，</w:t>
      </w:r>
      <w:r>
        <w:rPr>
          <w:rFonts w:ascii="仿宋" w:hAnsi="仿宋" w:eastAsia="仿宋"/>
          <w:sz w:val="28"/>
          <w:szCs w:val="28"/>
        </w:rPr>
        <w:t>为完成1次</w:t>
      </w:r>
      <w:r>
        <w:rPr>
          <w:rFonts w:hint="eastAsia" w:ascii="仿宋" w:hAnsi="仿宋" w:eastAsia="仿宋"/>
          <w:sz w:val="28"/>
          <w:szCs w:val="28"/>
        </w:rPr>
        <w:t>。当测试者力竭落地后，</w:t>
      </w:r>
      <w:r>
        <w:rPr>
          <w:rFonts w:ascii="仿宋" w:hAnsi="仿宋" w:eastAsia="仿宋"/>
          <w:sz w:val="28"/>
          <w:szCs w:val="28"/>
        </w:rPr>
        <w:t>测试人员记录受试者完成的</w:t>
      </w:r>
      <w:r>
        <w:rPr>
          <w:rFonts w:hint="eastAsia" w:ascii="仿宋" w:hAnsi="仿宋" w:eastAsia="仿宋"/>
          <w:sz w:val="28"/>
          <w:szCs w:val="28"/>
        </w:rPr>
        <w:t>全部</w:t>
      </w:r>
      <w:r>
        <w:rPr>
          <w:rFonts w:ascii="仿宋" w:hAnsi="仿宋" w:eastAsia="仿宋"/>
          <w:sz w:val="28"/>
          <w:szCs w:val="28"/>
        </w:rPr>
        <w:t>次数。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以次数（次）为单位，精确到个位，填入方格内。</w:t>
      </w:r>
      <w:r>
        <w:rPr>
          <w:rFonts w:hint="eastAsia" w:ascii="仿宋" w:hAnsi="仿宋" w:eastAsia="仿宋"/>
          <w:sz w:val="28"/>
          <w:szCs w:val="28"/>
        </w:rPr>
        <w:t>注意</w:t>
      </w:r>
      <w:r>
        <w:rPr>
          <w:rFonts w:ascii="仿宋" w:hAnsi="仿宋" w:eastAsia="仿宋"/>
          <w:sz w:val="28"/>
          <w:szCs w:val="28"/>
        </w:rPr>
        <w:t>方格前一或两位补0</w:t>
      </w:r>
      <w:r>
        <w:rPr>
          <w:rFonts w:hint="eastAsia" w:ascii="仿宋" w:hAnsi="仿宋" w:eastAsia="仿宋"/>
          <w:sz w:val="28"/>
          <w:szCs w:val="28"/>
        </w:rPr>
        <w:t>。</w:t>
      </w:r>
      <w:r>
        <w:rPr>
          <w:rFonts w:ascii="仿宋" w:hAnsi="仿宋" w:eastAsia="仿宋"/>
          <w:sz w:val="28"/>
          <w:szCs w:val="28"/>
        </w:rPr>
        <w:t>例如，某受检者引体向上的测试结为6次，正确的记录应为</w:t>
      </w:r>
      <w:r>
        <w:rPr>
          <w:rFonts w:hint="eastAsia" w:ascii="仿宋" w:hAnsi="仿宋" w:eastAsia="仿宋"/>
          <w:sz w:val="28"/>
          <w:szCs w:val="28"/>
        </w:rPr>
        <w:t>0</w:t>
      </w:r>
      <w:r>
        <w:rPr>
          <w:rFonts w:ascii="仿宋" w:hAnsi="仿宋" w:eastAsia="仿宋"/>
          <w:sz w:val="28"/>
          <w:szCs w:val="28"/>
        </w:rPr>
        <w:t>6</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受试者反手握单杠，应纠正。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下颌达不到横杠上缘，或引体时身体有摆动、屈膝、挺腹等动作，该次不计数，立即纠正，继续测试。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测试时，应有相应的保护措施，防止伤害事故的发生。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四、</w:t>
      </w:r>
      <w:r>
        <w:rPr>
          <w:rFonts w:hint="eastAsia" w:ascii="黑体" w:hAnsi="黑体" w:eastAsia="黑体"/>
          <w:sz w:val="28"/>
          <w:szCs w:val="28"/>
        </w:rPr>
        <w:t>立定跳远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立定跳远是反映学生下肢爆发力及身体协调能力的常用指标，其成绩与体育锻炼程度有关。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受试者两脚自然分开，站在起跳线后,双脚原地同时起跳</w:t>
      </w:r>
      <w:r>
        <w:rPr>
          <w:rFonts w:hint="eastAsia" w:ascii="仿宋" w:hAnsi="仿宋" w:eastAsia="仿宋"/>
          <w:sz w:val="28"/>
          <w:szCs w:val="28"/>
        </w:rPr>
        <w:t>。</w:t>
      </w:r>
      <w:r>
        <w:rPr>
          <w:rFonts w:ascii="仿宋" w:hAnsi="仿宋" w:eastAsia="仿宋"/>
          <w:sz w:val="28"/>
          <w:szCs w:val="28"/>
        </w:rPr>
        <w:t>采用丈量尺丈量起跳线后缘至最近着地点后缘之间的垂直距离</w:t>
      </w:r>
      <w:r>
        <w:rPr>
          <w:rFonts w:hint="eastAsia" w:ascii="仿宋" w:hAnsi="仿宋" w:eastAsia="仿宋"/>
          <w:sz w:val="28"/>
          <w:szCs w:val="28"/>
        </w:rPr>
        <w:t>。</w:t>
      </w:r>
      <w:r>
        <w:rPr>
          <w:rFonts w:ascii="仿宋" w:hAnsi="仿宋" w:eastAsia="仿宋"/>
          <w:sz w:val="28"/>
          <w:szCs w:val="28"/>
        </w:rPr>
        <w:t>测试3次，记录最好成绩。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以厘米为单位，精确到个位，填入方格内。如受检者测试结果不到100厘米，方格首位应加0</w:t>
      </w:r>
      <w:r>
        <w:rPr>
          <w:rFonts w:hint="eastAsia" w:ascii="仿宋" w:hAnsi="仿宋" w:eastAsia="仿宋"/>
          <w:sz w:val="28"/>
          <w:szCs w:val="28"/>
        </w:rPr>
        <w:t>。</w:t>
      </w:r>
      <w:r>
        <w:rPr>
          <w:rFonts w:ascii="仿宋" w:hAnsi="仿宋" w:eastAsia="仿宋"/>
          <w:sz w:val="28"/>
          <w:szCs w:val="28"/>
        </w:rPr>
        <w:t>例如，某受检者立定跳远测试结果为098厘米，正确的记录应为098</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发现犯规时，此次成绩无效。三次试跳均无成绩者，再跳至取得成绩为止。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受试者起跳前两脚尖触线、过线或起跳时有垫跳、助跑、连跳等动作，应判犯规，须重跳。</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五、</w:t>
      </w:r>
      <w:r>
        <w:rPr>
          <w:rFonts w:ascii="黑体" w:hAnsi="黑体" w:eastAsia="黑体"/>
          <w:sz w:val="28"/>
          <w:szCs w:val="28"/>
        </w:rPr>
        <w:t>身高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身高是反映学生生长发育水平的常用指标，与体重配合使用，可以有效地评价学生身体的匀称度与营养状况。该指标的测试适用于小学至大学的各个年级。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w:t>
      </w:r>
      <w:r>
        <w:rPr>
          <w:rFonts w:hint="eastAsia" w:ascii="仿宋" w:hAnsi="仿宋" w:eastAsia="仿宋"/>
          <w:sz w:val="28"/>
          <w:szCs w:val="28"/>
        </w:rPr>
        <w:t>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受试者赤足，背向立柱站立在身高计的底板上，躯干自然挺直，头部正直，两眼平视前方，保持耳屏上缘与眼眶下缘呈水平位：上肢自然下垂，两腿伸直，两足跟并拢，足尖分开约60度。足跟、骶骨部、两肩胛间与立柱相接触，呈“三点一线”站立姿势。测试人员单手将水平压板沿立柱下滑至受试者头顶。读数时，测试人员双眼与水平压板水平面等高；记录员复述后进行</w:t>
      </w:r>
      <w:r>
        <w:rPr>
          <w:rFonts w:hint="eastAsia" w:ascii="仿宋" w:hAnsi="仿宋" w:eastAsia="仿宋"/>
          <w:sz w:val="28"/>
          <w:szCs w:val="28"/>
        </w:rPr>
        <w:t>记录。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w:t>
      </w:r>
      <w:r>
        <w:rPr>
          <w:rFonts w:hint="eastAsia" w:ascii="仿宋" w:hAnsi="仿宋" w:eastAsia="仿宋"/>
          <w:sz w:val="28"/>
          <w:szCs w:val="28"/>
        </w:rPr>
        <w:t>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以厘米为单位，精确到小数点后一位。例如，某受检者身高测试结果为99.6厘米，正确的记录应为099.6</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受试者头过低或过高，耳屏上缘与眼眶下缘未呈水平位，或足跟、骶骨部及两肩胛间未与立柱相接触，或穿鞋站立于身高计上，应纠正后再测。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测试人员读数完毕后，要将水平压板推回到安全高度，以防碰坏水平压板或碰伤受试者。</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受试者头顶上的发辫、发结未放开，饰物未取下，应让其放开发辫、发结，取下饰物后再测。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体重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体重是反映学生身体重量的常用指标，与身高配合使用，可以有效地评价学生身体的匀称度与营养状况。该指标的测试适用于小学至大学的各个年级。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体重采用电子体重计进行测量，体重计应放置在平坦的地面上。测试时，受试者赤足，自然站立在体重计中央，保持身体平稳测试人员读数时，以千克为单位，精确到小数点后一位。使用电子体重计时，受试者按要求站立在体重计中央，3－5秒后，显示屏显示体重数值，测试人员记录数值</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以千克为单位，将读数（含小数点后1位）填入方格内。如受检者体重不足100千克，方格首位应加0</w:t>
      </w:r>
      <w:r>
        <w:rPr>
          <w:rFonts w:hint="eastAsia" w:ascii="仿宋" w:hAnsi="仿宋" w:eastAsia="仿宋"/>
          <w:sz w:val="28"/>
          <w:szCs w:val="28"/>
        </w:rPr>
        <w:t>。</w:t>
      </w:r>
      <w:r>
        <w:rPr>
          <w:rFonts w:ascii="仿宋" w:hAnsi="仿宋" w:eastAsia="仿宋"/>
          <w:sz w:val="28"/>
          <w:szCs w:val="28"/>
        </w:rPr>
        <w:t>例如，某受检者体重测试结果为25.4千克，正确的记录应为</w:t>
      </w:r>
      <w:r>
        <w:rPr>
          <w:rFonts w:hint="eastAsia" w:ascii="仿宋" w:hAnsi="仿宋" w:eastAsia="仿宋"/>
          <w:sz w:val="28"/>
          <w:szCs w:val="28"/>
        </w:rPr>
        <w:t>0</w:t>
      </w:r>
      <w:r>
        <w:rPr>
          <w:rFonts w:ascii="仿宋" w:hAnsi="仿宋" w:eastAsia="仿宋"/>
          <w:sz w:val="28"/>
          <w:szCs w:val="28"/>
        </w:rPr>
        <w:t>25.4</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受试者没有站立在体重计中央，穿鞋站立于体重计上或持物品站立于体重计上，应纠正后再测。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杠杆秤每天都要按照要求进行校验，避免系统误差。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七、</w:t>
      </w:r>
      <w:r>
        <w:rPr>
          <w:rFonts w:ascii="黑体" w:hAnsi="黑体" w:eastAsia="黑体"/>
          <w:sz w:val="28"/>
          <w:szCs w:val="28"/>
        </w:rPr>
        <w:t>肺活量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肺活量是指人在尽最大努力吸气后，再尽最大努力呼气所能呼出的气体量，是反映学生肺容积和通气功能的常用指标。它的大小与年龄、性别、身高、体重、胸围及体育锻炼程度有关。该指标测试适用于小学至大学的各个年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肺活量测试采用</w:t>
      </w:r>
      <w:r>
        <w:rPr>
          <w:rFonts w:hint="eastAsia" w:ascii="仿宋" w:hAnsi="仿宋" w:eastAsia="仿宋"/>
          <w:sz w:val="28"/>
          <w:szCs w:val="28"/>
        </w:rPr>
        <w:t>电子</w:t>
      </w:r>
      <w:r>
        <w:rPr>
          <w:rFonts w:ascii="仿宋" w:hAnsi="仿宋" w:eastAsia="仿宋"/>
          <w:sz w:val="28"/>
          <w:szCs w:val="28"/>
        </w:rPr>
        <w:t>肺活量计进行</w:t>
      </w:r>
      <w:r>
        <w:rPr>
          <w:rFonts w:hint="eastAsia" w:ascii="仿宋" w:hAnsi="仿宋" w:eastAsia="仿宋"/>
          <w:sz w:val="28"/>
          <w:szCs w:val="28"/>
        </w:rPr>
        <w:t>，</w:t>
      </w:r>
      <w:r>
        <w:rPr>
          <w:rFonts w:ascii="仿宋" w:hAnsi="仿宋" w:eastAsia="仿宋"/>
          <w:sz w:val="28"/>
          <w:szCs w:val="28"/>
        </w:rPr>
        <w:t>使用电子肺活量计时，测试人员打开电源开关，待显示屏上的闪烁信号定格在“0”时，表明肺活量计进入了工作状态测试前，测试人员首先要将口嘴装在文式管的进气口上，交给受试者;向受试者讲解测试要领，嘱其不必紧张。测试时，受试者呈自然站立位，手握文式管手柄，使导压软管在文式管上方，头部略向后仰，尽力深吸气直到不能吸气为止;然后，将嘴对准口嘴缓慢地呼气，直到不能呼气为止.此时，显示屏上显示的数值即为肺活量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hint="eastAsia"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测试人员记录</w:t>
      </w:r>
      <w:r>
        <w:rPr>
          <w:rFonts w:hint="eastAsia" w:ascii="仿宋" w:hAnsi="仿宋" w:eastAsia="仿宋"/>
          <w:sz w:val="28"/>
          <w:szCs w:val="28"/>
        </w:rPr>
        <w:t>两次测试的</w:t>
      </w:r>
      <w:r>
        <w:rPr>
          <w:rFonts w:ascii="仿宋" w:hAnsi="仿宋" w:eastAsia="仿宋"/>
          <w:sz w:val="28"/>
          <w:szCs w:val="28"/>
        </w:rPr>
        <w:t>最大值，以毫升为单位，不保留小数。例如，某受检者肺活量测试结果为999毫升，正确的记录应为0999</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受试者测试时，导压管朝下或手堵住了出气口，应纠正再测。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测试两</w:t>
      </w:r>
      <w:r>
        <w:rPr>
          <w:rFonts w:ascii="仿宋" w:hAnsi="仿宋" w:eastAsia="仿宋"/>
          <w:sz w:val="28"/>
          <w:szCs w:val="28"/>
        </w:rPr>
        <w:t>次</w:t>
      </w:r>
      <w:r>
        <w:rPr>
          <w:rFonts w:hint="eastAsia" w:ascii="仿宋" w:hAnsi="仿宋" w:eastAsia="仿宋"/>
          <w:sz w:val="28"/>
          <w:szCs w:val="28"/>
        </w:rPr>
        <w:t>，两次</w:t>
      </w:r>
      <w:r>
        <w:rPr>
          <w:rFonts w:ascii="仿宋" w:hAnsi="仿宋" w:eastAsia="仿宋"/>
          <w:sz w:val="28"/>
          <w:szCs w:val="28"/>
        </w:rPr>
        <w:t>测试间隔时间不超过15秒。</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八、</w:t>
      </w:r>
      <w:r>
        <w:rPr>
          <w:rFonts w:ascii="黑体" w:hAnsi="黑体" w:eastAsia="黑体"/>
          <w:sz w:val="28"/>
          <w:szCs w:val="28"/>
        </w:rPr>
        <w:t>50米跑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50米</w:t>
      </w:r>
      <w:r>
        <w:rPr>
          <w:rFonts w:hint="eastAsia" w:ascii="仿宋" w:hAnsi="仿宋" w:eastAsia="仿宋"/>
          <w:sz w:val="28"/>
          <w:szCs w:val="28"/>
        </w:rPr>
        <w:t>跑</w:t>
      </w:r>
      <w:r>
        <w:rPr>
          <w:rFonts w:ascii="仿宋" w:hAnsi="仿宋" w:eastAsia="仿宋"/>
          <w:sz w:val="28"/>
          <w:szCs w:val="28"/>
        </w:rPr>
        <w:t>可以有效地反映学生移动速度、反应速度、灵敏</w:t>
      </w:r>
      <w:r>
        <w:rPr>
          <w:rFonts w:hint="eastAsia" w:ascii="仿宋" w:hAnsi="仿宋" w:eastAsia="仿宋"/>
          <w:sz w:val="28"/>
          <w:szCs w:val="28"/>
        </w:rPr>
        <w:t>素</w:t>
      </w:r>
      <w:r>
        <w:rPr>
          <w:rFonts w:ascii="仿宋" w:hAnsi="仿宋" w:eastAsia="仿宋"/>
          <w:sz w:val="28"/>
          <w:szCs w:val="28"/>
        </w:rPr>
        <w:t>质及神经系统灵活性，是评价学生速度素质的常用指标。其成绩与体育锻炼程度有关。该指标的测试适用于小学至大学的各个年级。</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测试时，需使用发令旗，发令哨和秒表。测试前，应在平坦地面上画长50米、宽1.22米的直线跑道若干条，跑道线要清晰。设一端为起点线，另一端为终点线.受试者</w:t>
      </w:r>
      <w:r>
        <w:rPr>
          <w:rFonts w:hint="eastAsia" w:ascii="仿宋" w:hAnsi="仿宋" w:eastAsia="仿宋"/>
          <w:sz w:val="28"/>
          <w:szCs w:val="28"/>
          <w:lang w:val="en-US" w:eastAsia="zh-CN"/>
        </w:rPr>
        <w:t>采用</w:t>
      </w:r>
      <w:r>
        <w:rPr>
          <w:rFonts w:ascii="仿宋" w:hAnsi="仿宋" w:eastAsia="仿宋"/>
          <w:sz w:val="28"/>
          <w:szCs w:val="28"/>
        </w:rPr>
        <w:t>站立式起跑；当听到起跑信号后，立即起跑，全力跑向终点线。发令员站在起点线的侧面，在发出起跑信号的同时，挥动发令旗。计时员位于终点线的侧面，视发令旗挥动的同时，开表计时；当受试者胸部到达终点线垂直面时停表</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以秒为单位，保留小数点后1位，小数点后第二位数按非“0”进“1”的原则进位。如10.11秒应读成10.2秒，填入方格内。如受检者测试结果不到10秒，方格首位应加0</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测试前，受试者需做充分的准备活动。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受试者应穿运动鞋或胶鞋，不能穿钉鞋、皮鞋、凉鞋等测试。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受试者踩起跑线、抢跑或途中串道，应召回重跑。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黑体" w:hAnsi="黑体" w:eastAsia="黑体"/>
          <w:sz w:val="28"/>
          <w:szCs w:val="28"/>
        </w:rPr>
      </w:pPr>
      <w:r>
        <w:rPr>
          <w:rFonts w:hint="eastAsia" w:ascii="黑体" w:hAnsi="黑体" w:eastAsia="黑体"/>
          <w:sz w:val="28"/>
          <w:szCs w:val="28"/>
          <w:lang w:val="en-US" w:eastAsia="zh-CN"/>
        </w:rPr>
        <w:t>九、</w:t>
      </w:r>
      <w:r>
        <w:rPr>
          <w:rFonts w:ascii="黑体" w:hAnsi="黑体" w:eastAsia="黑体"/>
          <w:sz w:val="28"/>
          <w:szCs w:val="28"/>
        </w:rPr>
        <w:t xml:space="preserve"> 800米（女生）或1000米跑（男生）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800米跑和1000米跑是反映学生耐力素质的常用指标，可以有效地反映学生心血管、呼吸系统的机能及肌肉耐力。其成与体育锻炼程度有关。800米跑测试适用于初中至大学各个年级的女生，1000米测试适用于初中至大学各个年级的男生。</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一）</w:t>
      </w:r>
      <w:r>
        <w:rPr>
          <w:rFonts w:ascii="仿宋" w:hAnsi="仿宋" w:eastAsia="仿宋"/>
          <w:sz w:val="28"/>
          <w:szCs w:val="28"/>
        </w:rPr>
        <w:t>测试方法</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测试时，需使用发令旗，发令哨和秒表。受试者</w:t>
      </w:r>
      <w:r>
        <w:rPr>
          <w:rFonts w:hint="eastAsia" w:ascii="仿宋" w:hAnsi="仿宋" w:eastAsia="仿宋"/>
          <w:sz w:val="28"/>
          <w:szCs w:val="28"/>
          <w:lang w:val="en-US" w:eastAsia="zh-CN"/>
        </w:rPr>
        <w:t>采用</w:t>
      </w:r>
      <w:r>
        <w:rPr>
          <w:rFonts w:ascii="仿宋" w:hAnsi="仿宋" w:eastAsia="仿宋"/>
          <w:sz w:val="28"/>
          <w:szCs w:val="28"/>
        </w:rPr>
        <w:t>站立式起跑。当听到起跑信号后，立即起跑，全力跑向终点线。发令员站在起点线的侧面，在发起跑信号的同时，挥动发令旗。计时员位于终点线的侧面，发令旗挥动的同时，开表计时；当受试者跑完全程，胸部到终点线的垂直面时停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二）</w:t>
      </w:r>
      <w:r>
        <w:rPr>
          <w:rFonts w:ascii="仿宋" w:hAnsi="仿宋" w:eastAsia="仿宋"/>
          <w:sz w:val="28"/>
          <w:szCs w:val="28"/>
        </w:rPr>
        <w:t>记录方法：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ascii="仿宋" w:hAnsi="仿宋" w:eastAsia="仿宋"/>
          <w:sz w:val="28"/>
          <w:szCs w:val="28"/>
        </w:rPr>
        <w:t>记录胸部到终点线的垂直面时停表的时间，将成绩读数直接写入相应方格内。例如，某受检者成绩为2分钟8秒5,正确的记录应为分</w:t>
      </w:r>
      <w:r>
        <w:rPr>
          <w:rFonts w:hint="eastAsia" w:ascii="仿宋" w:hAnsi="仿宋" w:eastAsia="仿宋"/>
          <w:sz w:val="28"/>
          <w:szCs w:val="28"/>
        </w:rPr>
        <w:t>2分</w:t>
      </w:r>
      <w:r>
        <w:rPr>
          <w:rFonts w:ascii="仿宋" w:hAnsi="仿宋" w:eastAsia="仿宋"/>
          <w:sz w:val="28"/>
          <w:szCs w:val="28"/>
        </w:rPr>
        <w:t>08秒</w:t>
      </w:r>
      <w:r>
        <w:rPr>
          <w:rFonts w:hint="eastAsia" w:ascii="仿宋" w:hAnsi="仿宋" w:eastAsia="仿宋"/>
          <w:sz w:val="28"/>
          <w:szCs w:val="28"/>
        </w:rPr>
        <w:t>0</w:t>
      </w:r>
      <w:r>
        <w:rPr>
          <w:rFonts w:ascii="仿宋" w:hAnsi="仿宋" w:eastAsia="仿宋"/>
          <w:sz w:val="28"/>
          <w:szCs w:val="28"/>
        </w:rPr>
        <w:t>5</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eastAsia="zh-CN"/>
        </w:rPr>
        <w:t>（</w:t>
      </w:r>
      <w:r>
        <w:rPr>
          <w:rFonts w:hint="eastAsia" w:ascii="仿宋" w:hAnsi="仿宋" w:eastAsia="仿宋"/>
          <w:sz w:val="28"/>
          <w:szCs w:val="28"/>
          <w:lang w:val="en-US" w:eastAsia="zh-CN"/>
        </w:rPr>
        <w:t>三）</w:t>
      </w:r>
      <w:r>
        <w:rPr>
          <w:rFonts w:ascii="仿宋" w:hAnsi="仿宋" w:eastAsia="仿宋"/>
          <w:sz w:val="28"/>
          <w:szCs w:val="28"/>
        </w:rPr>
        <w:t>注意事项</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1.</w:t>
      </w:r>
      <w:r>
        <w:rPr>
          <w:rFonts w:ascii="仿宋" w:hAnsi="仿宋" w:eastAsia="仿宋"/>
          <w:sz w:val="28"/>
          <w:szCs w:val="28"/>
        </w:rPr>
        <w:t>测试前，受试者需做好充分的准备活动。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在测试</w:t>
      </w:r>
      <w:r>
        <w:rPr>
          <w:rFonts w:hint="eastAsia" w:ascii="仿宋" w:hAnsi="仿宋" w:eastAsia="仿宋"/>
          <w:sz w:val="28"/>
          <w:szCs w:val="28"/>
        </w:rPr>
        <w:t>过程中</w:t>
      </w:r>
      <w:r>
        <w:rPr>
          <w:rFonts w:ascii="仿宋" w:hAnsi="仿宋" w:eastAsia="仿宋"/>
          <w:sz w:val="28"/>
          <w:szCs w:val="28"/>
        </w:rPr>
        <w:t>，测试人员应向受试者报告剩余圈数，以免跑错距离。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3.</w:t>
      </w:r>
      <w:r>
        <w:rPr>
          <w:rFonts w:ascii="仿宋" w:hAnsi="仿宋" w:eastAsia="仿宋"/>
          <w:sz w:val="28"/>
          <w:szCs w:val="28"/>
        </w:rPr>
        <w:t>受试者测试完毕后，立即坐卧休息者，应扶起慢走。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仿宋" w:hAnsi="仿宋" w:eastAsia="仿宋"/>
          <w:sz w:val="28"/>
          <w:szCs w:val="28"/>
        </w:rPr>
      </w:pPr>
      <w:r>
        <w:rPr>
          <w:rFonts w:hint="eastAsia" w:ascii="仿宋" w:hAnsi="仿宋" w:eastAsia="仿宋"/>
          <w:sz w:val="28"/>
          <w:szCs w:val="28"/>
          <w:lang w:val="en-US" w:eastAsia="zh-CN"/>
        </w:rPr>
        <w:t>4.</w:t>
      </w:r>
      <w:r>
        <w:rPr>
          <w:rFonts w:ascii="仿宋" w:hAnsi="仿宋" w:eastAsia="仿宋"/>
          <w:sz w:val="28"/>
          <w:szCs w:val="28"/>
        </w:rPr>
        <w:t>受试者踩、跨起跑线或抢跑，应判犯规，须重跑。</w:t>
      </w:r>
    </w:p>
    <w:sectPr>
      <w:pgSz w:w="11906" w:h="16838"/>
      <w:pgMar w:top="1361" w:right="1247"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F1"/>
    <w:rsid w:val="00024628"/>
    <w:rsid w:val="000F5B5E"/>
    <w:rsid w:val="001D63B3"/>
    <w:rsid w:val="003159DD"/>
    <w:rsid w:val="00320D04"/>
    <w:rsid w:val="003A4D50"/>
    <w:rsid w:val="003C39F8"/>
    <w:rsid w:val="003E1AFB"/>
    <w:rsid w:val="004553A0"/>
    <w:rsid w:val="00455C44"/>
    <w:rsid w:val="004B24AA"/>
    <w:rsid w:val="0058723D"/>
    <w:rsid w:val="00745558"/>
    <w:rsid w:val="00756E07"/>
    <w:rsid w:val="0087776E"/>
    <w:rsid w:val="00A0106C"/>
    <w:rsid w:val="00A1484A"/>
    <w:rsid w:val="00A939C8"/>
    <w:rsid w:val="00B42EA8"/>
    <w:rsid w:val="00B77E80"/>
    <w:rsid w:val="00B8158A"/>
    <w:rsid w:val="00B9320E"/>
    <w:rsid w:val="00BB1AE6"/>
    <w:rsid w:val="00BE51B0"/>
    <w:rsid w:val="00BE55E3"/>
    <w:rsid w:val="00C035B4"/>
    <w:rsid w:val="00C05DF1"/>
    <w:rsid w:val="00C719C4"/>
    <w:rsid w:val="00CD6D94"/>
    <w:rsid w:val="00E2062E"/>
    <w:rsid w:val="00E76E7E"/>
    <w:rsid w:val="00FF2B06"/>
    <w:rsid w:val="02706D10"/>
    <w:rsid w:val="0E1E0721"/>
    <w:rsid w:val="11E264F0"/>
    <w:rsid w:val="13CC2D62"/>
    <w:rsid w:val="14B21120"/>
    <w:rsid w:val="171358F0"/>
    <w:rsid w:val="1E0D09E5"/>
    <w:rsid w:val="211F57AE"/>
    <w:rsid w:val="21F33B28"/>
    <w:rsid w:val="23F8396D"/>
    <w:rsid w:val="2BBA449B"/>
    <w:rsid w:val="2BF02DBB"/>
    <w:rsid w:val="2E71541E"/>
    <w:rsid w:val="2E9E2909"/>
    <w:rsid w:val="32505D7D"/>
    <w:rsid w:val="3A5A4F5B"/>
    <w:rsid w:val="473E18E3"/>
    <w:rsid w:val="475B7D64"/>
    <w:rsid w:val="4C0646DE"/>
    <w:rsid w:val="56090EA5"/>
    <w:rsid w:val="59CD2C00"/>
    <w:rsid w:val="619B01C1"/>
    <w:rsid w:val="6AF4370E"/>
    <w:rsid w:val="6D693326"/>
    <w:rsid w:val="6D761F35"/>
    <w:rsid w:val="6DAE446F"/>
    <w:rsid w:val="6DDF64AB"/>
    <w:rsid w:val="747340C5"/>
    <w:rsid w:val="77B86294"/>
    <w:rsid w:val="79014CB7"/>
    <w:rsid w:val="7FC94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Balloon Text"/>
    <w:basedOn w:val="1"/>
    <w:link w:val="14"/>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unhideWhenUsed/>
    <w:qFormat/>
    <w:uiPriority w:val="99"/>
    <w:rPr>
      <w:color w:val="800080"/>
      <w:u w:val="single"/>
    </w:rPr>
  </w:style>
  <w:style w:type="character" w:styleId="10">
    <w:name w:val="Hyperlink"/>
    <w:basedOn w:val="8"/>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character" w:customStyle="1" w:styleId="14">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5">
    <w:name w:val="日期 Char"/>
    <w:basedOn w:val="8"/>
    <w:link w:val="2"/>
    <w:qFormat/>
    <w:uiPriority w:val="0"/>
    <w:rPr>
      <w:rFonts w:asciiTheme="minorHAnsi" w:hAnsiTheme="minorHAnsi" w:eastAsiaTheme="minorEastAsia" w:cstheme="minorBidi"/>
      <w:kern w:val="2"/>
      <w:sz w:val="21"/>
      <w:szCs w:val="24"/>
    </w:rPr>
  </w:style>
  <w:style w:type="paragraph" w:customStyle="1" w:styleId="16">
    <w:name w:val="font0"/>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7">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font6"/>
    <w:basedOn w:val="1"/>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9">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宋体"/>
      <w:kern w:val="0"/>
      <w:sz w:val="24"/>
    </w:rPr>
  </w:style>
  <w:style w:type="paragraph" w:customStyle="1" w:styleId="23">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宋体" w:hAnsi="宋体" w:eastAsia="宋体" w:cs="宋体"/>
      <w:b/>
      <w:bCs/>
      <w:kern w:val="0"/>
      <w:sz w:val="24"/>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Verdana" w:hAnsi="Verdana" w:eastAsia="宋体" w:cs="宋体"/>
      <w:kern w:val="0"/>
      <w:sz w:val="24"/>
    </w:rPr>
  </w:style>
  <w:style w:type="paragraph" w:customStyle="1" w:styleId="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Verdana" w:hAnsi="Verdana" w:eastAsia="宋体" w:cs="宋体"/>
      <w:color w:val="333333"/>
      <w:kern w:val="0"/>
      <w:sz w:val="18"/>
      <w:szCs w:val="18"/>
    </w:rPr>
  </w:style>
  <w:style w:type="paragraph" w:customStyle="1" w:styleId="2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27">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宋体" w:hAnsi="宋体" w:eastAsia="宋体" w:cs="宋体"/>
      <w:b/>
      <w:bCs/>
      <w:kern w:val="0"/>
      <w:sz w:val="24"/>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Verdana" w:hAnsi="Verdana" w:eastAsia="宋体" w:cs="宋体"/>
      <w:kern w:val="0"/>
      <w:sz w:val="24"/>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erdana" w:hAnsi="Verdana" w:eastAsia="宋体" w:cs="宋体"/>
      <w:color w:val="000000"/>
      <w:kern w:val="0"/>
      <w:sz w:val="24"/>
    </w:rPr>
  </w:style>
  <w:style w:type="paragraph" w:customStyle="1" w:styleId="30">
    <w:name w:val="xl7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4"/>
    </w:rPr>
  </w:style>
  <w:style w:type="paragraph" w:customStyle="1" w:styleId="31">
    <w:name w:val="xl7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Verdana" w:hAnsi="Verdana" w:eastAsia="宋体" w:cs="宋体"/>
      <w:kern w:val="0"/>
      <w:sz w:val="24"/>
    </w:rPr>
  </w:style>
  <w:style w:type="paragraph" w:customStyle="1" w:styleId="3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4">
    <w:name w:val="xl7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eastAsia="宋体" w:cs="宋体"/>
      <w:kern w:val="0"/>
      <w:sz w:val="24"/>
    </w:rPr>
  </w:style>
  <w:style w:type="paragraph" w:customStyle="1" w:styleId="35">
    <w:name w:val="xl8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6">
    <w:name w:val="xl81"/>
    <w:basedOn w:val="1"/>
    <w:qFormat/>
    <w:uiPriority w:val="0"/>
    <w:pPr>
      <w:widowControl/>
      <w:pBdr>
        <w:top w:val="single" w:color="auto" w:sz="4"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7">
    <w:name w:val="xl8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8">
    <w:name w:val="xl83"/>
    <w:basedOn w:val="1"/>
    <w:qFormat/>
    <w:uiPriority w:val="0"/>
    <w:pPr>
      <w:widowControl/>
      <w:pBdr>
        <w:top w:val="single" w:color="auto" w:sz="4" w:space="0"/>
        <w:left w:val="single" w:color="auto" w:sz="4" w:space="0"/>
        <w:bottom w:val="single" w:color="auto" w:sz="8" w:space="0"/>
        <w:right w:val="single" w:color="auto" w:sz="4"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39">
    <w:name w:val="xl84"/>
    <w:basedOn w:val="1"/>
    <w:qFormat/>
    <w:uiPriority w:val="0"/>
    <w:pPr>
      <w:widowControl/>
      <w:pBdr>
        <w:top w:val="single" w:color="auto" w:sz="4" w:space="0"/>
        <w:left w:val="single" w:color="auto" w:sz="4" w:space="0"/>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4"/>
    </w:rPr>
  </w:style>
  <w:style w:type="paragraph" w:customStyle="1" w:styleId="40">
    <w:name w:val="xl85"/>
    <w:basedOn w:val="1"/>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41">
    <w:name w:val="xl8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42">
    <w:name w:val="xl87"/>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43">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4">
    <w:name w:val="xl89"/>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45">
    <w:name w:val="xl90"/>
    <w:basedOn w:val="1"/>
    <w:qFormat/>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jc w:val="center"/>
    </w:pPr>
    <w:rPr>
      <w:rFonts w:ascii="宋体" w:hAnsi="宋体" w:eastAsia="宋体" w:cs="宋体"/>
      <w:b/>
      <w:bCs/>
      <w:kern w:val="0"/>
      <w:sz w:val="24"/>
    </w:rPr>
  </w:style>
  <w:style w:type="paragraph" w:customStyle="1" w:styleId="46">
    <w:name w:val="xl9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8">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49">
    <w:name w:val="xl94"/>
    <w:basedOn w:val="1"/>
    <w:qFormat/>
    <w:uiPriority w:val="0"/>
    <w:pPr>
      <w:widowControl/>
      <w:pBdr>
        <w:left w:val="single" w:color="auto" w:sz="4" w:space="0"/>
      </w:pBdr>
      <w:spacing w:before="100" w:beforeAutospacing="1" w:after="100" w:afterAutospacing="1"/>
      <w:jc w:val="center"/>
    </w:pPr>
    <w:rPr>
      <w:rFonts w:ascii="宋体" w:hAnsi="宋体" w:eastAsia="宋体" w:cs="宋体"/>
      <w:b/>
      <w:bCs/>
      <w:kern w:val="0"/>
      <w:sz w:val="40"/>
      <w:szCs w:val="40"/>
    </w:rPr>
  </w:style>
  <w:style w:type="paragraph" w:customStyle="1" w:styleId="50">
    <w:name w:val="xl95"/>
    <w:basedOn w:val="1"/>
    <w:qFormat/>
    <w:uiPriority w:val="0"/>
    <w:pPr>
      <w:widowControl/>
      <w:spacing w:before="100" w:beforeAutospacing="1" w:after="100" w:afterAutospacing="1"/>
      <w:jc w:val="center"/>
    </w:pPr>
    <w:rPr>
      <w:rFonts w:ascii="宋体" w:hAnsi="宋体" w:eastAsia="宋体" w:cs="宋体"/>
      <w:b/>
      <w:bCs/>
      <w:kern w:val="0"/>
      <w:sz w:val="40"/>
      <w:szCs w:val="40"/>
    </w:rPr>
  </w:style>
  <w:style w:type="paragraph" w:customStyle="1" w:styleId="51">
    <w:name w:val="xl9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2">
    <w:name w:val="xl9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53">
    <w:name w:val="xl98"/>
    <w:basedOn w:val="1"/>
    <w:qFormat/>
    <w:uiPriority w:val="0"/>
    <w:pPr>
      <w:widowControl/>
      <w:pBdr>
        <w:top w:val="single" w:color="auto" w:sz="8"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4">
    <w:name w:val="xl99"/>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5">
    <w:name w:val="xl100"/>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56">
    <w:name w:val="xl10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57">
    <w:name w:val="xl102"/>
    <w:basedOn w:val="1"/>
    <w:qFormat/>
    <w:uiPriority w:val="0"/>
    <w:pPr>
      <w:widowControl/>
      <w:pBdr>
        <w:top w:val="single" w:color="auto" w:sz="8"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58">
    <w:name w:val="xl103"/>
    <w:basedOn w:val="1"/>
    <w:qFormat/>
    <w:uiPriority w:val="0"/>
    <w:pPr>
      <w:widowControl/>
      <w:pBdr>
        <w:top w:val="single" w:color="auto" w:sz="8" w:space="0"/>
        <w:bottom w:val="single" w:color="auto" w:sz="4" w:space="0"/>
        <w:right w:val="single" w:color="auto" w:sz="8" w:space="0"/>
      </w:pBdr>
      <w:spacing w:before="100" w:beforeAutospacing="1" w:after="100" w:afterAutospacing="1"/>
      <w:jc w:val="center"/>
    </w:pPr>
    <w:rPr>
      <w:rFonts w:ascii="宋体" w:hAnsi="宋体" w:eastAsia="宋体" w:cs="宋体"/>
      <w:kern w:val="0"/>
      <w:sz w:val="24"/>
    </w:rPr>
  </w:style>
  <w:style w:type="paragraph" w:customStyle="1" w:styleId="59">
    <w:name w:val="xl104"/>
    <w:basedOn w:val="1"/>
    <w:qFormat/>
    <w:uiPriority w:val="0"/>
    <w:pPr>
      <w:widowControl/>
      <w:pBdr>
        <w:top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rPr>
  </w:style>
  <w:style w:type="paragraph" w:customStyle="1" w:styleId="60">
    <w:name w:val="xl10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24"/>
    </w:rPr>
  </w:style>
  <w:style w:type="paragraph" w:customStyle="1" w:styleId="61">
    <w:name w:val="xl10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950</Words>
  <Characters>5418</Characters>
  <Lines>45</Lines>
  <Paragraphs>12</Paragraphs>
  <TotalTime>31</TotalTime>
  <ScaleCrop>false</ScaleCrop>
  <LinksUpToDate>false</LinksUpToDate>
  <CharactersWithSpaces>6356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Ly</dc:creator>
  <cp:lastModifiedBy>Lenovo</cp:lastModifiedBy>
  <cp:lastPrinted>2021-09-27T04:10:00Z</cp:lastPrinted>
  <dcterms:modified xsi:type="dcterms:W3CDTF">2021-09-29T01:37:17Z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23F52B4A05554D1CA01EA95CB673A93E</vt:lpwstr>
  </property>
</Properties>
</file>